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10" w:rsidRPr="008406C8" w:rsidRDefault="00EA3361" w:rsidP="00733E73">
      <w:pPr>
        <w:pStyle w:val="Heading1"/>
        <w:rPr>
          <w:color w:val="1F497D"/>
          <w:sz w:val="24"/>
          <w:szCs w:val="24"/>
        </w:rPr>
      </w:pPr>
      <w:r w:rsidRPr="008406C8">
        <w:rPr>
          <w:color w:val="1F497D"/>
          <w:sz w:val="24"/>
          <w:szCs w:val="24"/>
        </w:rPr>
        <w:t>Vessel science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EA3361" w:rsidRPr="001F67B7" w:rsidTr="002938CD">
        <w:tc>
          <w:tcPr>
            <w:tcW w:w="3192" w:type="dxa"/>
            <w:shd w:val="clear" w:color="auto" w:fill="D9D9D9"/>
          </w:tcPr>
          <w:p w:rsidR="00EA3361" w:rsidRPr="001F67B7" w:rsidRDefault="00EA3361" w:rsidP="002938CD">
            <w:pPr>
              <w:spacing w:after="0" w:line="240" w:lineRule="auto"/>
              <w:rPr>
                <w:b/>
              </w:rPr>
            </w:pPr>
            <w:r w:rsidRPr="001F67B7">
              <w:rPr>
                <w:b/>
              </w:rPr>
              <w:t>Name</w:t>
            </w:r>
          </w:p>
        </w:tc>
        <w:tc>
          <w:tcPr>
            <w:tcW w:w="3192" w:type="dxa"/>
            <w:shd w:val="clear" w:color="auto" w:fill="D9D9D9"/>
          </w:tcPr>
          <w:p w:rsidR="00EA3361" w:rsidRPr="001F67B7" w:rsidRDefault="00EA3361" w:rsidP="002938CD">
            <w:pPr>
              <w:spacing w:after="0" w:line="240" w:lineRule="auto"/>
              <w:rPr>
                <w:b/>
              </w:rPr>
            </w:pPr>
            <w:r w:rsidRPr="001F67B7">
              <w:rPr>
                <w:b/>
              </w:rPr>
              <w:t>Position</w:t>
            </w:r>
          </w:p>
        </w:tc>
        <w:tc>
          <w:tcPr>
            <w:tcW w:w="3192" w:type="dxa"/>
            <w:shd w:val="clear" w:color="auto" w:fill="D9D9D9"/>
          </w:tcPr>
          <w:p w:rsidR="00EA3361" w:rsidRPr="001F67B7" w:rsidRDefault="00EA3361" w:rsidP="002938CD">
            <w:pPr>
              <w:spacing w:after="0" w:line="240" w:lineRule="auto"/>
              <w:rPr>
                <w:b/>
              </w:rPr>
            </w:pPr>
            <w:r w:rsidRPr="001F67B7">
              <w:rPr>
                <w:b/>
              </w:rPr>
              <w:t>Email/Phone</w:t>
            </w:r>
          </w:p>
        </w:tc>
      </w:tr>
      <w:tr w:rsidR="00EA3361" w:rsidRPr="002938CD" w:rsidTr="002938CD">
        <w:tc>
          <w:tcPr>
            <w:tcW w:w="3192" w:type="dxa"/>
            <w:shd w:val="clear" w:color="auto" w:fill="auto"/>
          </w:tcPr>
          <w:p w:rsidR="00EA3361" w:rsidRPr="002938CD" w:rsidRDefault="00CD77E1" w:rsidP="002938CD">
            <w:pPr>
              <w:spacing w:after="0" w:line="240" w:lineRule="auto"/>
            </w:pPr>
            <w:r>
              <w:t>LT Tracy Hamburger</w:t>
            </w:r>
          </w:p>
        </w:tc>
        <w:tc>
          <w:tcPr>
            <w:tcW w:w="3192" w:type="dxa"/>
            <w:shd w:val="clear" w:color="auto" w:fill="auto"/>
          </w:tcPr>
          <w:p w:rsidR="00EA3361" w:rsidRPr="002938CD" w:rsidRDefault="00733E73" w:rsidP="002938CD">
            <w:pPr>
              <w:spacing w:after="0" w:line="240" w:lineRule="auto"/>
            </w:pPr>
            <w:r w:rsidRPr="002938CD">
              <w:t>Chief Scientist</w:t>
            </w:r>
            <w:r w:rsidR="00CD77E1">
              <w:t>/ Operations Officer</w:t>
            </w:r>
          </w:p>
        </w:tc>
        <w:tc>
          <w:tcPr>
            <w:tcW w:w="3192" w:type="dxa"/>
            <w:shd w:val="clear" w:color="auto" w:fill="auto"/>
          </w:tcPr>
          <w:p w:rsidR="00EA3361" w:rsidRDefault="002B482E" w:rsidP="002938CD">
            <w:pPr>
              <w:spacing w:after="0" w:line="240" w:lineRule="auto"/>
            </w:pPr>
            <w:hyperlink r:id="rId7" w:history="1">
              <w:r w:rsidR="00CD77E1" w:rsidRPr="00E01903">
                <w:rPr>
                  <w:rStyle w:val="Hyperlink"/>
                </w:rPr>
                <w:t>ops.pisces@noaa.gov</w:t>
              </w:r>
            </w:hyperlink>
          </w:p>
          <w:p w:rsidR="00CD77E1" w:rsidRPr="002938CD" w:rsidRDefault="00CD77E1" w:rsidP="002938CD">
            <w:pPr>
              <w:spacing w:after="0" w:line="240" w:lineRule="auto"/>
            </w:pPr>
            <w:r>
              <w:t>301-713-7772</w:t>
            </w:r>
          </w:p>
        </w:tc>
      </w:tr>
    </w:tbl>
    <w:p w:rsidR="00A42D64" w:rsidRPr="00474118" w:rsidRDefault="009E7511" w:rsidP="00733E73">
      <w:pPr>
        <w:pStyle w:val="Heading1"/>
        <w:rPr>
          <w:b w:val="0"/>
          <w:color w:val="1F497D"/>
          <w:sz w:val="24"/>
          <w:szCs w:val="24"/>
        </w:rPr>
      </w:pPr>
      <w:r w:rsidRPr="008406C8">
        <w:rPr>
          <w:color w:val="1F497D"/>
          <w:sz w:val="24"/>
          <w:szCs w:val="24"/>
        </w:rPr>
        <w:t>Cruise notes</w:t>
      </w:r>
      <w:r w:rsidRPr="00474118">
        <w:rPr>
          <w:b w:val="0"/>
          <w:color w:val="1F497D"/>
          <w:sz w:val="24"/>
          <w:szCs w:val="24"/>
        </w:rPr>
        <w:t>:</w:t>
      </w:r>
      <w:r w:rsidR="00CD77E1" w:rsidRPr="00474118">
        <w:rPr>
          <w:b w:val="0"/>
          <w:color w:val="1F497D"/>
          <w:sz w:val="24"/>
          <w:szCs w:val="24"/>
        </w:rPr>
        <w:t xml:space="preserve">  </w:t>
      </w:r>
      <w:r w:rsidR="00772EF3">
        <w:rPr>
          <w:b w:val="0"/>
          <w:color w:val="1F497D"/>
          <w:sz w:val="24"/>
          <w:szCs w:val="24"/>
        </w:rPr>
        <w:t>Enroute to well head, arrived near MC 252 at 0700 on Aug 12</w:t>
      </w:r>
      <w:r w:rsidR="00772EF3" w:rsidRPr="00772EF3">
        <w:rPr>
          <w:b w:val="0"/>
          <w:color w:val="1F497D"/>
          <w:sz w:val="24"/>
          <w:szCs w:val="24"/>
          <w:vertAlign w:val="superscript"/>
        </w:rPr>
        <w:t>th</w:t>
      </w:r>
      <w:r w:rsidR="00772EF3">
        <w:rPr>
          <w:b w:val="0"/>
          <w:color w:val="1F497D"/>
          <w:sz w:val="24"/>
          <w:szCs w:val="24"/>
        </w:rPr>
        <w:t>.   Ran 10 short lines over the Seep to SW of field to ensure quality EK60 data and stood by for permission to enter 500M zone.  Completed CTDs on 10km radial at 315, 000, 045 bearing.</w:t>
      </w:r>
      <w:r w:rsidR="00E77535" w:rsidRPr="00474118">
        <w:rPr>
          <w:b w:val="0"/>
          <w:color w:val="1F497D"/>
          <w:sz w:val="24"/>
          <w:szCs w:val="24"/>
        </w:rPr>
        <w:t xml:space="preserve"> </w:t>
      </w:r>
      <w:r w:rsidR="00772EF3">
        <w:rPr>
          <w:b w:val="0"/>
          <w:color w:val="1F497D"/>
          <w:sz w:val="24"/>
          <w:szCs w:val="24"/>
        </w:rPr>
        <w:t xml:space="preserve"> </w:t>
      </w:r>
      <w:r w:rsidR="00474118">
        <w:rPr>
          <w:b w:val="0"/>
          <w:color w:val="1F497D"/>
          <w:sz w:val="24"/>
          <w:szCs w:val="24"/>
        </w:rPr>
        <w:t>Ship’s s</w:t>
      </w:r>
      <w:r w:rsidR="00E77535" w:rsidRPr="00474118">
        <w:rPr>
          <w:b w:val="0"/>
          <w:color w:val="1F497D"/>
          <w:sz w:val="24"/>
          <w:szCs w:val="24"/>
        </w:rPr>
        <w:t xml:space="preserve">urvey techs </w:t>
      </w:r>
      <w:r w:rsidR="00474118">
        <w:rPr>
          <w:b w:val="0"/>
          <w:color w:val="1F497D"/>
          <w:sz w:val="24"/>
          <w:szCs w:val="24"/>
        </w:rPr>
        <w:t xml:space="preserve">are </w:t>
      </w:r>
      <w:r w:rsidR="00E77535" w:rsidRPr="00474118">
        <w:rPr>
          <w:b w:val="0"/>
          <w:color w:val="1F497D"/>
          <w:sz w:val="24"/>
          <w:szCs w:val="24"/>
        </w:rPr>
        <w:t>standing</w:t>
      </w:r>
      <w:r w:rsidR="00CD77E1" w:rsidRPr="00474118">
        <w:rPr>
          <w:b w:val="0"/>
          <w:color w:val="1F497D"/>
          <w:sz w:val="24"/>
          <w:szCs w:val="24"/>
        </w:rPr>
        <w:t xml:space="preserve"> 12 hour watches.  Three physical scientists are helping with 24 hour water sample collection and monitoring EK60 d</w:t>
      </w:r>
      <w:r w:rsidR="00772EF3">
        <w:rPr>
          <w:b w:val="0"/>
          <w:color w:val="1F497D"/>
          <w:sz w:val="24"/>
          <w:szCs w:val="24"/>
        </w:rPr>
        <w:t>ata.  At 1730 gained permission from SIMOPS to run 10 passes over wellhead until 2000.</w:t>
      </w:r>
    </w:p>
    <w:p w:rsidR="006C127F" w:rsidRDefault="006C127F" w:rsidP="00733E73">
      <w:pPr>
        <w:pStyle w:val="Heading1"/>
        <w:rPr>
          <w:color w:val="1F497D"/>
          <w:sz w:val="24"/>
          <w:szCs w:val="24"/>
        </w:rPr>
      </w:pPr>
      <w:r w:rsidRPr="008406C8">
        <w:rPr>
          <w:color w:val="1F497D"/>
          <w:sz w:val="24"/>
          <w:szCs w:val="24"/>
        </w:rPr>
        <w:t>Daily Operations:</w:t>
      </w:r>
    </w:p>
    <w:tbl>
      <w:tblPr>
        <w:tblW w:w="5687" w:type="dxa"/>
        <w:tblInd w:w="91" w:type="dxa"/>
        <w:tblLook w:val="04A0"/>
      </w:tblPr>
      <w:tblGrid>
        <w:gridCol w:w="1997"/>
        <w:gridCol w:w="1067"/>
        <w:gridCol w:w="2700"/>
      </w:tblGrid>
      <w:tr w:rsidR="00913DA3" w:rsidRPr="00913DA3" w:rsidTr="00801084">
        <w:trPr>
          <w:trHeight w:val="300"/>
        </w:trPr>
        <w:tc>
          <w:tcPr>
            <w:tcW w:w="199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13DA3" w:rsidRPr="00913DA3" w:rsidRDefault="00913DA3" w:rsidP="00913DA3">
            <w:pPr>
              <w:spacing w:after="0" w:line="240" w:lineRule="auto"/>
              <w:jc w:val="center"/>
              <w:rPr>
                <w:rFonts w:eastAsia="Times New Roman"/>
                <w:b/>
                <w:bCs/>
                <w:color w:val="000000"/>
              </w:rPr>
            </w:pPr>
            <w:r w:rsidRPr="00913DA3">
              <w:rPr>
                <w:rFonts w:eastAsia="Times New Roman"/>
                <w:b/>
                <w:bCs/>
                <w:color w:val="000000"/>
              </w:rPr>
              <w:t>Data Collection</w:t>
            </w:r>
          </w:p>
        </w:tc>
        <w:tc>
          <w:tcPr>
            <w:tcW w:w="990" w:type="dxa"/>
            <w:tcBorders>
              <w:top w:val="single" w:sz="4" w:space="0" w:color="auto"/>
              <w:left w:val="nil"/>
              <w:bottom w:val="single" w:sz="4" w:space="0" w:color="auto"/>
              <w:right w:val="single" w:sz="4" w:space="0" w:color="auto"/>
            </w:tcBorders>
            <w:shd w:val="clear" w:color="000000" w:fill="D8D8D8"/>
            <w:noWrap/>
            <w:vAlign w:val="bottom"/>
            <w:hideMark/>
          </w:tcPr>
          <w:p w:rsidR="00913DA3" w:rsidRPr="00913DA3" w:rsidRDefault="00913DA3" w:rsidP="00913DA3">
            <w:pPr>
              <w:spacing w:after="0" w:line="240" w:lineRule="auto"/>
              <w:jc w:val="center"/>
              <w:rPr>
                <w:rFonts w:eastAsia="Times New Roman"/>
                <w:b/>
                <w:bCs/>
                <w:color w:val="000000"/>
              </w:rPr>
            </w:pPr>
            <w:r>
              <w:rPr>
                <w:rFonts w:eastAsia="Times New Roman"/>
                <w:b/>
                <w:bCs/>
                <w:color w:val="000000"/>
              </w:rPr>
              <w:t>Collected (Y/N)</w:t>
            </w:r>
            <w:r w:rsidR="00801084">
              <w:rPr>
                <w:rFonts w:eastAsia="Times New Roman"/>
                <w:b/>
                <w:bCs/>
                <w:color w:val="000000"/>
              </w:rPr>
              <w:t>?</w:t>
            </w:r>
          </w:p>
        </w:tc>
        <w:tc>
          <w:tcPr>
            <w:tcW w:w="2700" w:type="dxa"/>
            <w:tcBorders>
              <w:top w:val="single" w:sz="4" w:space="0" w:color="auto"/>
              <w:left w:val="nil"/>
              <w:bottom w:val="single" w:sz="4" w:space="0" w:color="auto"/>
              <w:right w:val="single" w:sz="4" w:space="0" w:color="auto"/>
            </w:tcBorders>
            <w:shd w:val="clear" w:color="000000" w:fill="D8D8D8"/>
            <w:noWrap/>
            <w:vAlign w:val="bottom"/>
            <w:hideMark/>
          </w:tcPr>
          <w:p w:rsidR="00913DA3" w:rsidRPr="00913DA3" w:rsidRDefault="00913DA3" w:rsidP="00913DA3">
            <w:pPr>
              <w:spacing w:after="0" w:line="240" w:lineRule="auto"/>
              <w:jc w:val="center"/>
              <w:rPr>
                <w:rFonts w:eastAsia="Times New Roman"/>
                <w:b/>
                <w:bCs/>
                <w:color w:val="000000"/>
              </w:rPr>
            </w:pPr>
            <w:r w:rsidRPr="00913DA3">
              <w:rPr>
                <w:rFonts w:eastAsia="Times New Roman"/>
                <w:b/>
                <w:bCs/>
                <w:color w:val="000000"/>
              </w:rPr>
              <w:t>Comment</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CTD Casts</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2045A6">
            <w:pPr>
              <w:spacing w:after="0" w:line="240" w:lineRule="auto"/>
              <w:rPr>
                <w:rFonts w:eastAsia="Times New Roman"/>
                <w:color w:val="000000"/>
              </w:rPr>
            </w:pPr>
            <w:r w:rsidRPr="00913DA3">
              <w:rPr>
                <w:rFonts w:eastAsia="Times New Roman"/>
                <w:color w:val="000000"/>
              </w:rPr>
              <w:t> </w:t>
            </w:r>
            <w:r w:rsidR="00772EF3">
              <w:rPr>
                <w:rFonts w:eastAsia="Times New Roman"/>
                <w:color w:val="000000"/>
              </w:rPr>
              <w:t>3</w:t>
            </w:r>
            <w:r w:rsidR="002045A6">
              <w:rPr>
                <w:rFonts w:eastAsia="Times New Roman"/>
                <w:color w:val="000000"/>
              </w:rPr>
              <w:t xml:space="preserve"> </w:t>
            </w:r>
            <w:r w:rsidR="00CD77E1">
              <w:rPr>
                <w:rFonts w:eastAsia="Times New Roman"/>
                <w:color w:val="000000"/>
              </w:rPr>
              <w:t>completed</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Fluorometry</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Sensor on CTD</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LISST</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C3024F"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C3024F" w:rsidRPr="00913DA3" w:rsidRDefault="00C3024F" w:rsidP="00913DA3">
            <w:pPr>
              <w:spacing w:after="0" w:line="240" w:lineRule="auto"/>
              <w:rPr>
                <w:rFonts w:eastAsia="Times New Roman"/>
                <w:color w:val="000000"/>
              </w:rPr>
            </w:pPr>
            <w:r>
              <w:rPr>
                <w:rFonts w:eastAsia="Times New Roman"/>
                <w:color w:val="000000"/>
              </w:rPr>
              <w:t>Dissolved Oxygen</w:t>
            </w:r>
          </w:p>
        </w:tc>
        <w:tc>
          <w:tcPr>
            <w:tcW w:w="990" w:type="dxa"/>
            <w:tcBorders>
              <w:top w:val="nil"/>
              <w:left w:val="nil"/>
              <w:bottom w:val="single" w:sz="4" w:space="0" w:color="auto"/>
              <w:right w:val="single" w:sz="4" w:space="0" w:color="auto"/>
            </w:tcBorders>
            <w:shd w:val="clear" w:color="auto" w:fill="auto"/>
            <w:noWrap/>
            <w:vAlign w:val="bottom"/>
            <w:hideMark/>
          </w:tcPr>
          <w:p w:rsidR="00C3024F" w:rsidRPr="00913DA3" w:rsidRDefault="00CD77E1" w:rsidP="00913DA3">
            <w:pPr>
              <w:spacing w:after="0" w:line="240" w:lineRule="auto"/>
              <w:rPr>
                <w:rFonts w:eastAsia="Times New Roman"/>
                <w:color w:val="000000"/>
              </w:rPr>
            </w:pPr>
            <w:r>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C3024F" w:rsidRPr="00913DA3" w:rsidRDefault="00CD77E1" w:rsidP="00913DA3">
            <w:pPr>
              <w:spacing w:after="0" w:line="240" w:lineRule="auto"/>
              <w:rPr>
                <w:rFonts w:eastAsia="Times New Roman"/>
                <w:color w:val="000000"/>
              </w:rPr>
            </w:pPr>
            <w:r>
              <w:rPr>
                <w:rFonts w:eastAsia="Times New Roman"/>
                <w:color w:val="000000"/>
              </w:rPr>
              <w:t>Sensor on CTD</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Sampling – TPH</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Sampling – VOA</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GCMS</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Acoustics</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Y</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r w:rsidR="00CD77E1">
              <w:rPr>
                <w:rFonts w:eastAsia="Times New Roman"/>
                <w:color w:val="000000"/>
              </w:rPr>
              <w:t>EK 60 on</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MOCNESS</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PAH Detection</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Biota</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Rototox</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r w:rsidR="00913DA3" w:rsidRPr="00913DA3" w:rsidTr="00801084">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Other:</w:t>
            </w:r>
          </w:p>
        </w:tc>
        <w:tc>
          <w:tcPr>
            <w:tcW w:w="99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913DA3" w:rsidRPr="00913DA3" w:rsidRDefault="00913DA3" w:rsidP="00913DA3">
            <w:pPr>
              <w:spacing w:after="0" w:line="240" w:lineRule="auto"/>
              <w:rPr>
                <w:rFonts w:eastAsia="Times New Roman"/>
                <w:color w:val="000000"/>
              </w:rPr>
            </w:pPr>
            <w:r w:rsidRPr="00913DA3">
              <w:rPr>
                <w:rFonts w:eastAsia="Times New Roman"/>
                <w:color w:val="000000"/>
              </w:rPr>
              <w:t> </w:t>
            </w:r>
          </w:p>
        </w:tc>
      </w:tr>
    </w:tbl>
    <w:p w:rsidR="00EA3361" w:rsidRPr="008406C8" w:rsidRDefault="002D6E24" w:rsidP="003D25F1">
      <w:pPr>
        <w:pStyle w:val="Heading1"/>
        <w:rPr>
          <w:color w:val="1F497D"/>
        </w:rPr>
      </w:pPr>
      <w:r w:rsidRPr="008406C8">
        <w:rPr>
          <w:color w:val="1F497D"/>
          <w:sz w:val="24"/>
          <w:szCs w:val="24"/>
        </w:rPr>
        <w:t>Science results and preliminary interpretation</w:t>
      </w:r>
      <w:r w:rsidR="000731B0">
        <w:rPr>
          <w:color w:val="1F497D"/>
          <w:sz w:val="24"/>
          <w:szCs w:val="24"/>
        </w:rPr>
        <w:t>s</w:t>
      </w:r>
      <w:r w:rsidRPr="008406C8">
        <w:rPr>
          <w:color w:val="1F497D"/>
          <w:sz w:val="24"/>
          <w:szCs w:val="24"/>
        </w:rPr>
        <w:t>:</w:t>
      </w:r>
      <w:r w:rsidR="003D25F1" w:rsidRPr="008406C8">
        <w:rPr>
          <w:color w:val="1F497D"/>
          <w:sz w:val="24"/>
          <w:szCs w:val="24"/>
        </w:rPr>
        <w:t xml:space="preserve">  </w:t>
      </w:r>
      <w:r w:rsidR="000731B0" w:rsidRPr="008406C8">
        <w:rPr>
          <w:rFonts w:ascii="Calibri" w:hAnsi="Calibri" w:cs="Calibri"/>
          <w:b w:val="0"/>
          <w:color w:val="1F497D"/>
          <w:sz w:val="20"/>
          <w:szCs w:val="20"/>
        </w:rPr>
        <w:t>(please attach any</w:t>
      </w:r>
      <w:r w:rsidR="000731B0">
        <w:rPr>
          <w:rFonts w:ascii="Calibri" w:hAnsi="Calibri" w:cs="Calibri"/>
          <w:b w:val="0"/>
          <w:color w:val="1F497D"/>
          <w:sz w:val="20"/>
          <w:szCs w:val="20"/>
        </w:rPr>
        <w:t xml:space="preserve"> figures/</w:t>
      </w:r>
      <w:r w:rsidR="000731B0" w:rsidRPr="008406C8">
        <w:rPr>
          <w:rFonts w:ascii="Calibri" w:hAnsi="Calibri" w:cs="Calibri"/>
          <w:b w:val="0"/>
          <w:color w:val="1F497D"/>
          <w:sz w:val="20"/>
          <w:szCs w:val="20"/>
        </w:rPr>
        <w:t>images at end of document)</w:t>
      </w:r>
    </w:p>
    <w:p w:rsidR="009B2BB7" w:rsidRPr="009B2BB7" w:rsidRDefault="002D6E24" w:rsidP="009B2BB7">
      <w:pPr>
        <w:pStyle w:val="NoSpacing"/>
        <w:rPr>
          <w:i/>
          <w:u w:val="single"/>
        </w:rPr>
      </w:pPr>
      <w:r w:rsidRPr="009B2BB7">
        <w:rPr>
          <w:i/>
          <w:u w:val="single"/>
        </w:rPr>
        <w:t>Fluorometry</w:t>
      </w:r>
      <w:r w:rsidR="00787B10" w:rsidRPr="009B2BB7">
        <w:rPr>
          <w:i/>
          <w:u w:val="single"/>
        </w:rPr>
        <w:t xml:space="preserve"> and</w:t>
      </w:r>
      <w:r w:rsidRPr="009B2BB7">
        <w:rPr>
          <w:i/>
          <w:u w:val="single"/>
        </w:rPr>
        <w:t xml:space="preserve"> </w:t>
      </w:r>
      <w:r w:rsidR="009F7521" w:rsidRPr="009B2BB7">
        <w:rPr>
          <w:i/>
          <w:u w:val="single"/>
        </w:rPr>
        <w:t xml:space="preserve">Dissolved Oxygen </w:t>
      </w:r>
      <w:r w:rsidR="00F82C3C">
        <w:rPr>
          <w:i/>
          <w:u w:val="single"/>
        </w:rPr>
        <w:t>preliminary results</w:t>
      </w:r>
    </w:p>
    <w:tbl>
      <w:tblPr>
        <w:tblW w:w="9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2187"/>
        <w:gridCol w:w="1366"/>
        <w:gridCol w:w="1275"/>
        <w:gridCol w:w="3736"/>
      </w:tblGrid>
      <w:tr w:rsidR="001F67B7" w:rsidRPr="00A42D64" w:rsidTr="00A42D64">
        <w:trPr>
          <w:trHeight w:val="823"/>
        </w:trPr>
        <w:tc>
          <w:tcPr>
            <w:tcW w:w="1183" w:type="dxa"/>
            <w:shd w:val="clear" w:color="auto" w:fill="D9D9D9"/>
            <w:vAlign w:val="center"/>
          </w:tcPr>
          <w:p w:rsidR="001F67B7" w:rsidRPr="00A42D64" w:rsidRDefault="001F67B7" w:rsidP="00A42D64">
            <w:pPr>
              <w:pStyle w:val="NoSpacing"/>
              <w:rPr>
                <w:rFonts w:cs="Calibri"/>
                <w:sz w:val="21"/>
                <w:szCs w:val="21"/>
              </w:rPr>
            </w:pPr>
            <w:r w:rsidRPr="00A42D64">
              <w:rPr>
                <w:rFonts w:cs="Calibri"/>
                <w:sz w:val="21"/>
                <w:szCs w:val="21"/>
              </w:rPr>
              <w:t>Station</w:t>
            </w:r>
            <w:r w:rsidR="000731B0" w:rsidRPr="00A42D64">
              <w:rPr>
                <w:rFonts w:cs="Calibri"/>
                <w:sz w:val="21"/>
                <w:szCs w:val="21"/>
              </w:rPr>
              <w:t>ID</w:t>
            </w:r>
          </w:p>
        </w:tc>
        <w:tc>
          <w:tcPr>
            <w:tcW w:w="2187" w:type="dxa"/>
            <w:shd w:val="clear" w:color="auto" w:fill="D9D9D9"/>
            <w:vAlign w:val="center"/>
          </w:tcPr>
          <w:p w:rsidR="001F67B7" w:rsidRPr="00A42D64" w:rsidRDefault="001F67B7" w:rsidP="009E7511">
            <w:pPr>
              <w:pStyle w:val="NoSpacing"/>
              <w:jc w:val="center"/>
              <w:rPr>
                <w:rFonts w:cs="Calibri"/>
                <w:sz w:val="21"/>
                <w:szCs w:val="21"/>
              </w:rPr>
            </w:pPr>
            <w:r w:rsidRPr="00A42D64">
              <w:rPr>
                <w:rFonts w:cs="Calibri"/>
                <w:sz w:val="21"/>
                <w:szCs w:val="21"/>
              </w:rPr>
              <w:t>Distance from</w:t>
            </w:r>
          </w:p>
          <w:p w:rsidR="001F67B7" w:rsidRPr="00A42D64" w:rsidRDefault="001F67B7" w:rsidP="009E7511">
            <w:pPr>
              <w:pStyle w:val="NoSpacing"/>
              <w:jc w:val="center"/>
              <w:rPr>
                <w:rFonts w:cs="Calibri"/>
                <w:sz w:val="21"/>
                <w:szCs w:val="21"/>
              </w:rPr>
            </w:pPr>
            <w:r w:rsidRPr="00A42D64">
              <w:rPr>
                <w:rFonts w:cs="Calibri"/>
                <w:sz w:val="21"/>
                <w:szCs w:val="21"/>
              </w:rPr>
              <w:t>Wellhead (km, bearing)</w:t>
            </w:r>
          </w:p>
        </w:tc>
        <w:tc>
          <w:tcPr>
            <w:tcW w:w="1366" w:type="dxa"/>
            <w:shd w:val="clear" w:color="auto" w:fill="D9D9D9"/>
            <w:vAlign w:val="center"/>
          </w:tcPr>
          <w:p w:rsidR="001F67B7" w:rsidRPr="00A42D64" w:rsidRDefault="001F67B7" w:rsidP="00F82C3C">
            <w:pPr>
              <w:pStyle w:val="NoSpacing"/>
              <w:jc w:val="center"/>
              <w:rPr>
                <w:rFonts w:cs="Calibri"/>
                <w:sz w:val="21"/>
                <w:szCs w:val="21"/>
              </w:rPr>
            </w:pPr>
            <w:r w:rsidRPr="00A42D64">
              <w:rPr>
                <w:rFonts w:cs="Calibri"/>
                <w:sz w:val="21"/>
                <w:szCs w:val="21"/>
              </w:rPr>
              <w:t>Fluorescence Signal*</w:t>
            </w:r>
          </w:p>
        </w:tc>
        <w:tc>
          <w:tcPr>
            <w:tcW w:w="1275" w:type="dxa"/>
            <w:shd w:val="clear" w:color="auto" w:fill="D9D9D9"/>
            <w:vAlign w:val="center"/>
          </w:tcPr>
          <w:p w:rsidR="001F67B7" w:rsidRPr="00A42D64" w:rsidRDefault="001F67B7" w:rsidP="009E7511">
            <w:pPr>
              <w:pStyle w:val="NoSpacing"/>
              <w:jc w:val="center"/>
              <w:rPr>
                <w:rFonts w:cs="Calibri"/>
                <w:sz w:val="21"/>
                <w:szCs w:val="21"/>
              </w:rPr>
            </w:pPr>
            <w:r w:rsidRPr="00A42D64">
              <w:rPr>
                <w:rFonts w:cs="Calibri"/>
                <w:sz w:val="21"/>
                <w:szCs w:val="21"/>
              </w:rPr>
              <w:t>Signal Depth (m)</w:t>
            </w:r>
          </w:p>
        </w:tc>
        <w:tc>
          <w:tcPr>
            <w:tcW w:w="3736" w:type="dxa"/>
            <w:shd w:val="clear" w:color="auto" w:fill="D9D9D9"/>
            <w:vAlign w:val="center"/>
          </w:tcPr>
          <w:p w:rsidR="001F67B7" w:rsidRPr="00A42D64" w:rsidRDefault="001F67B7" w:rsidP="009E7511">
            <w:pPr>
              <w:pStyle w:val="NoSpacing"/>
              <w:jc w:val="center"/>
              <w:rPr>
                <w:rFonts w:cs="Calibri"/>
                <w:sz w:val="21"/>
                <w:szCs w:val="21"/>
              </w:rPr>
            </w:pPr>
            <w:r w:rsidRPr="00A42D64">
              <w:rPr>
                <w:rFonts w:cs="Calibri"/>
                <w:sz w:val="21"/>
                <w:szCs w:val="21"/>
              </w:rPr>
              <w:t>DO Comments</w:t>
            </w:r>
          </w:p>
        </w:tc>
      </w:tr>
      <w:tr w:rsidR="001F67B7" w:rsidRPr="00A42D64" w:rsidTr="00A42D64">
        <w:trPr>
          <w:trHeight w:val="269"/>
        </w:trPr>
        <w:tc>
          <w:tcPr>
            <w:tcW w:w="1183" w:type="dxa"/>
            <w:shd w:val="clear" w:color="auto" w:fill="auto"/>
          </w:tcPr>
          <w:p w:rsidR="001F67B7" w:rsidRPr="00A42D64" w:rsidRDefault="00CD77E1" w:rsidP="009B2BB7">
            <w:pPr>
              <w:pStyle w:val="NoSpacing"/>
              <w:rPr>
                <w:rFonts w:cs="Calibri"/>
                <w:sz w:val="21"/>
                <w:szCs w:val="21"/>
              </w:rPr>
            </w:pPr>
            <w:r w:rsidRPr="00A42D64">
              <w:rPr>
                <w:rFonts w:cs="Calibri"/>
                <w:sz w:val="21"/>
                <w:szCs w:val="21"/>
              </w:rPr>
              <w:t xml:space="preserve">  </w:t>
            </w:r>
            <w:r w:rsidR="00772EF3">
              <w:rPr>
                <w:rFonts w:cs="Calibri"/>
                <w:sz w:val="21"/>
                <w:szCs w:val="21"/>
              </w:rPr>
              <w:t>42</w:t>
            </w:r>
          </w:p>
        </w:tc>
        <w:tc>
          <w:tcPr>
            <w:tcW w:w="2187" w:type="dxa"/>
            <w:shd w:val="clear" w:color="auto" w:fill="auto"/>
          </w:tcPr>
          <w:p w:rsidR="001F67B7" w:rsidRPr="00A42D64" w:rsidRDefault="00772EF3" w:rsidP="009B2BB7">
            <w:pPr>
              <w:pStyle w:val="NoSpacing"/>
              <w:rPr>
                <w:rFonts w:cs="Calibri"/>
                <w:sz w:val="21"/>
                <w:szCs w:val="21"/>
              </w:rPr>
            </w:pPr>
            <w:r>
              <w:rPr>
                <w:rFonts w:cs="Calibri"/>
                <w:sz w:val="21"/>
                <w:szCs w:val="21"/>
              </w:rPr>
              <w:t xml:space="preserve">10 km, 315 </w:t>
            </w:r>
            <w:r w:rsidRPr="00A42D64">
              <w:rPr>
                <w:rFonts w:cs="Calibri"/>
                <w:sz w:val="21"/>
                <w:szCs w:val="21"/>
              </w:rPr>
              <w:t>° T</w:t>
            </w:r>
          </w:p>
        </w:tc>
        <w:tc>
          <w:tcPr>
            <w:tcW w:w="1366" w:type="dxa"/>
            <w:shd w:val="clear" w:color="auto" w:fill="auto"/>
          </w:tcPr>
          <w:p w:rsidR="001F67B7" w:rsidRPr="00A42D64" w:rsidRDefault="001F67B7" w:rsidP="009B2BB7">
            <w:pPr>
              <w:pStyle w:val="NoSpacing"/>
              <w:rPr>
                <w:rFonts w:cs="Calibri"/>
                <w:sz w:val="21"/>
                <w:szCs w:val="21"/>
              </w:rPr>
            </w:pPr>
          </w:p>
        </w:tc>
        <w:tc>
          <w:tcPr>
            <w:tcW w:w="1275" w:type="dxa"/>
            <w:shd w:val="clear" w:color="auto" w:fill="auto"/>
          </w:tcPr>
          <w:p w:rsidR="001F67B7" w:rsidRPr="00A42D64" w:rsidRDefault="001F67B7" w:rsidP="009B2BB7">
            <w:pPr>
              <w:pStyle w:val="NoSpacing"/>
              <w:rPr>
                <w:rFonts w:cs="Calibri"/>
                <w:sz w:val="21"/>
                <w:szCs w:val="21"/>
              </w:rPr>
            </w:pPr>
          </w:p>
        </w:tc>
        <w:tc>
          <w:tcPr>
            <w:tcW w:w="3736" w:type="dxa"/>
            <w:shd w:val="clear" w:color="auto" w:fill="auto"/>
          </w:tcPr>
          <w:p w:rsidR="001F67B7" w:rsidRPr="00A42D64" w:rsidRDefault="001F67B7" w:rsidP="005B7D91">
            <w:pPr>
              <w:pStyle w:val="NoSpacing"/>
              <w:rPr>
                <w:rFonts w:cs="Calibri"/>
                <w:sz w:val="21"/>
                <w:szCs w:val="21"/>
              </w:rPr>
            </w:pPr>
          </w:p>
        </w:tc>
      </w:tr>
      <w:tr w:rsidR="001F67B7" w:rsidRPr="00A42D64" w:rsidTr="00A42D64">
        <w:trPr>
          <w:trHeight w:val="350"/>
        </w:trPr>
        <w:tc>
          <w:tcPr>
            <w:tcW w:w="1183" w:type="dxa"/>
            <w:shd w:val="clear" w:color="auto" w:fill="auto"/>
          </w:tcPr>
          <w:p w:rsidR="001F67B7" w:rsidRPr="00A42D64" w:rsidRDefault="00A42D64" w:rsidP="009B2BB7">
            <w:pPr>
              <w:pStyle w:val="NoSpacing"/>
              <w:rPr>
                <w:rFonts w:cs="Calibri"/>
                <w:sz w:val="21"/>
                <w:szCs w:val="21"/>
              </w:rPr>
            </w:pPr>
            <w:r>
              <w:rPr>
                <w:rFonts w:cs="Calibri"/>
                <w:sz w:val="21"/>
                <w:szCs w:val="21"/>
              </w:rPr>
              <w:t xml:space="preserve">  </w:t>
            </w:r>
            <w:r w:rsidR="00772EF3">
              <w:rPr>
                <w:rFonts w:cs="Calibri"/>
                <w:sz w:val="21"/>
                <w:szCs w:val="21"/>
              </w:rPr>
              <w:t>43</w:t>
            </w:r>
          </w:p>
        </w:tc>
        <w:tc>
          <w:tcPr>
            <w:tcW w:w="2187" w:type="dxa"/>
            <w:shd w:val="clear" w:color="auto" w:fill="auto"/>
          </w:tcPr>
          <w:p w:rsidR="001F67B7" w:rsidRPr="00A42D64" w:rsidRDefault="00772EF3" w:rsidP="009B2BB7">
            <w:pPr>
              <w:pStyle w:val="NoSpacing"/>
              <w:rPr>
                <w:rFonts w:cs="Calibri"/>
                <w:sz w:val="21"/>
                <w:szCs w:val="21"/>
              </w:rPr>
            </w:pPr>
            <w:r>
              <w:rPr>
                <w:rFonts w:cs="Calibri"/>
                <w:sz w:val="21"/>
                <w:szCs w:val="21"/>
              </w:rPr>
              <w:t>10km,  000</w:t>
            </w:r>
            <w:r w:rsidRPr="00A42D64">
              <w:rPr>
                <w:rFonts w:cs="Calibri"/>
                <w:sz w:val="21"/>
                <w:szCs w:val="21"/>
              </w:rPr>
              <w:t>° T</w:t>
            </w:r>
          </w:p>
        </w:tc>
        <w:tc>
          <w:tcPr>
            <w:tcW w:w="1366" w:type="dxa"/>
            <w:shd w:val="clear" w:color="auto" w:fill="auto"/>
          </w:tcPr>
          <w:p w:rsidR="001F67B7" w:rsidRPr="00A42D64" w:rsidRDefault="001F67B7" w:rsidP="009B2BB7">
            <w:pPr>
              <w:pStyle w:val="NoSpacing"/>
              <w:rPr>
                <w:rFonts w:cs="Calibri"/>
                <w:sz w:val="21"/>
                <w:szCs w:val="21"/>
              </w:rPr>
            </w:pPr>
          </w:p>
        </w:tc>
        <w:tc>
          <w:tcPr>
            <w:tcW w:w="1275" w:type="dxa"/>
            <w:shd w:val="clear" w:color="auto" w:fill="auto"/>
          </w:tcPr>
          <w:p w:rsidR="001F67B7" w:rsidRPr="00A42D64" w:rsidRDefault="001F67B7" w:rsidP="009B2BB7">
            <w:pPr>
              <w:pStyle w:val="NoSpacing"/>
              <w:rPr>
                <w:rFonts w:cs="Calibri"/>
                <w:sz w:val="21"/>
                <w:szCs w:val="21"/>
              </w:rPr>
            </w:pPr>
          </w:p>
        </w:tc>
        <w:tc>
          <w:tcPr>
            <w:tcW w:w="3736" w:type="dxa"/>
            <w:shd w:val="clear" w:color="auto" w:fill="auto"/>
          </w:tcPr>
          <w:p w:rsidR="001F67B7" w:rsidRPr="00A42D64" w:rsidRDefault="001F67B7" w:rsidP="009B2BB7">
            <w:pPr>
              <w:pStyle w:val="NoSpacing"/>
              <w:rPr>
                <w:rFonts w:cs="Calibri"/>
                <w:sz w:val="21"/>
                <w:szCs w:val="21"/>
              </w:rPr>
            </w:pPr>
          </w:p>
        </w:tc>
      </w:tr>
      <w:tr w:rsidR="001F67B7" w:rsidRPr="00A42D64" w:rsidTr="00A42D64">
        <w:trPr>
          <w:trHeight w:val="269"/>
        </w:trPr>
        <w:tc>
          <w:tcPr>
            <w:tcW w:w="1183" w:type="dxa"/>
            <w:shd w:val="clear" w:color="auto" w:fill="auto"/>
          </w:tcPr>
          <w:p w:rsidR="001F67B7" w:rsidRPr="00A42D64" w:rsidRDefault="00CD77E1" w:rsidP="009B2BB7">
            <w:pPr>
              <w:pStyle w:val="NoSpacing"/>
              <w:rPr>
                <w:rFonts w:cs="Calibri"/>
                <w:sz w:val="21"/>
                <w:szCs w:val="21"/>
              </w:rPr>
            </w:pPr>
            <w:r w:rsidRPr="00A42D64">
              <w:rPr>
                <w:rFonts w:cs="Calibri"/>
                <w:sz w:val="21"/>
                <w:szCs w:val="21"/>
              </w:rPr>
              <w:lastRenderedPageBreak/>
              <w:t xml:space="preserve">  </w:t>
            </w:r>
            <w:r w:rsidR="00772EF3">
              <w:rPr>
                <w:rFonts w:cs="Calibri"/>
                <w:sz w:val="21"/>
                <w:szCs w:val="21"/>
              </w:rPr>
              <w:t>44</w:t>
            </w:r>
          </w:p>
        </w:tc>
        <w:tc>
          <w:tcPr>
            <w:tcW w:w="2187" w:type="dxa"/>
            <w:shd w:val="clear" w:color="auto" w:fill="auto"/>
          </w:tcPr>
          <w:p w:rsidR="001F67B7" w:rsidRPr="00A42D64" w:rsidRDefault="00772EF3" w:rsidP="009B2BB7">
            <w:pPr>
              <w:pStyle w:val="NoSpacing"/>
              <w:rPr>
                <w:rFonts w:cs="Calibri"/>
                <w:sz w:val="21"/>
                <w:szCs w:val="21"/>
              </w:rPr>
            </w:pPr>
            <w:r>
              <w:rPr>
                <w:rFonts w:cs="Calibri"/>
                <w:sz w:val="21"/>
                <w:szCs w:val="21"/>
              </w:rPr>
              <w:t>10km, 045</w:t>
            </w:r>
            <w:r w:rsidR="00CD77E1" w:rsidRPr="00A42D64">
              <w:rPr>
                <w:rFonts w:cs="Calibri"/>
                <w:sz w:val="21"/>
                <w:szCs w:val="21"/>
              </w:rPr>
              <w:t>° T</w:t>
            </w:r>
          </w:p>
        </w:tc>
        <w:tc>
          <w:tcPr>
            <w:tcW w:w="1366" w:type="dxa"/>
            <w:shd w:val="clear" w:color="auto" w:fill="auto"/>
          </w:tcPr>
          <w:p w:rsidR="001F67B7" w:rsidRPr="00A42D64" w:rsidRDefault="001F67B7" w:rsidP="009B2BB7">
            <w:pPr>
              <w:pStyle w:val="NoSpacing"/>
              <w:rPr>
                <w:rFonts w:cs="Calibri"/>
                <w:sz w:val="21"/>
                <w:szCs w:val="21"/>
              </w:rPr>
            </w:pPr>
          </w:p>
        </w:tc>
        <w:tc>
          <w:tcPr>
            <w:tcW w:w="1275" w:type="dxa"/>
            <w:shd w:val="clear" w:color="auto" w:fill="auto"/>
          </w:tcPr>
          <w:p w:rsidR="001F67B7" w:rsidRPr="00A42D64" w:rsidRDefault="001F67B7" w:rsidP="009B2BB7">
            <w:pPr>
              <w:pStyle w:val="NoSpacing"/>
              <w:rPr>
                <w:rFonts w:cs="Calibri"/>
                <w:sz w:val="21"/>
                <w:szCs w:val="21"/>
              </w:rPr>
            </w:pPr>
          </w:p>
        </w:tc>
        <w:tc>
          <w:tcPr>
            <w:tcW w:w="3736" w:type="dxa"/>
            <w:shd w:val="clear" w:color="auto" w:fill="auto"/>
          </w:tcPr>
          <w:p w:rsidR="001F67B7" w:rsidRPr="00A42D64" w:rsidRDefault="001F67B7" w:rsidP="009B2BB7">
            <w:pPr>
              <w:pStyle w:val="NoSpacing"/>
              <w:rPr>
                <w:rFonts w:cs="Calibri"/>
                <w:sz w:val="21"/>
                <w:szCs w:val="21"/>
              </w:rPr>
            </w:pPr>
          </w:p>
        </w:tc>
      </w:tr>
      <w:tr w:rsidR="00772EF3" w:rsidRPr="00A42D64" w:rsidTr="00A42D64">
        <w:trPr>
          <w:trHeight w:val="287"/>
        </w:trPr>
        <w:tc>
          <w:tcPr>
            <w:tcW w:w="1183" w:type="dxa"/>
            <w:shd w:val="clear" w:color="auto" w:fill="auto"/>
          </w:tcPr>
          <w:p w:rsidR="00772EF3" w:rsidRPr="00A42D64" w:rsidRDefault="00772EF3" w:rsidP="009B2BB7">
            <w:pPr>
              <w:pStyle w:val="NoSpacing"/>
              <w:rPr>
                <w:rFonts w:cs="Calibri"/>
                <w:sz w:val="21"/>
                <w:szCs w:val="21"/>
              </w:rPr>
            </w:pPr>
          </w:p>
        </w:tc>
        <w:tc>
          <w:tcPr>
            <w:tcW w:w="2187" w:type="dxa"/>
            <w:shd w:val="clear" w:color="auto" w:fill="auto"/>
          </w:tcPr>
          <w:p w:rsidR="00772EF3" w:rsidRPr="00A42D64" w:rsidRDefault="00772EF3" w:rsidP="009B2BB7">
            <w:pPr>
              <w:pStyle w:val="NoSpacing"/>
              <w:rPr>
                <w:rFonts w:cs="Calibri"/>
                <w:sz w:val="21"/>
                <w:szCs w:val="21"/>
              </w:rPr>
            </w:pPr>
          </w:p>
        </w:tc>
        <w:tc>
          <w:tcPr>
            <w:tcW w:w="1366" w:type="dxa"/>
            <w:shd w:val="clear" w:color="auto" w:fill="auto"/>
          </w:tcPr>
          <w:p w:rsidR="00772EF3" w:rsidRPr="00A42D64" w:rsidRDefault="00772EF3" w:rsidP="009B2BB7">
            <w:pPr>
              <w:pStyle w:val="NoSpacing"/>
              <w:rPr>
                <w:rFonts w:cs="Calibri"/>
                <w:sz w:val="21"/>
                <w:szCs w:val="21"/>
              </w:rPr>
            </w:pPr>
          </w:p>
        </w:tc>
        <w:tc>
          <w:tcPr>
            <w:tcW w:w="1275" w:type="dxa"/>
            <w:shd w:val="clear" w:color="auto" w:fill="auto"/>
          </w:tcPr>
          <w:p w:rsidR="00772EF3" w:rsidRPr="00A42D64" w:rsidRDefault="00772EF3" w:rsidP="009B2BB7">
            <w:pPr>
              <w:pStyle w:val="NoSpacing"/>
              <w:rPr>
                <w:rFonts w:cs="Calibri"/>
                <w:sz w:val="21"/>
                <w:szCs w:val="21"/>
              </w:rPr>
            </w:pPr>
          </w:p>
        </w:tc>
        <w:tc>
          <w:tcPr>
            <w:tcW w:w="3736" w:type="dxa"/>
            <w:shd w:val="clear" w:color="auto" w:fill="auto"/>
          </w:tcPr>
          <w:p w:rsidR="00772EF3" w:rsidRPr="00A42D64" w:rsidRDefault="00772EF3" w:rsidP="009B2BB7">
            <w:pPr>
              <w:pStyle w:val="NoSpacing"/>
              <w:rPr>
                <w:rFonts w:cs="Calibri"/>
                <w:sz w:val="21"/>
                <w:szCs w:val="21"/>
              </w:rPr>
            </w:pPr>
          </w:p>
        </w:tc>
      </w:tr>
      <w:tr w:rsidR="00772EF3" w:rsidRPr="00A42D64" w:rsidTr="00A42D64">
        <w:trPr>
          <w:trHeight w:val="269"/>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r w:rsidR="00772EF3" w:rsidRPr="00A42D64" w:rsidTr="00A42D64">
        <w:trPr>
          <w:trHeight w:val="287"/>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r w:rsidR="00772EF3" w:rsidRPr="00A42D64" w:rsidTr="00A42D64">
        <w:trPr>
          <w:trHeight w:val="287"/>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r w:rsidR="00772EF3" w:rsidRPr="00A42D64" w:rsidTr="00A42D64">
        <w:trPr>
          <w:trHeight w:val="287"/>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r w:rsidR="00772EF3" w:rsidRPr="00A42D64" w:rsidTr="00A42D64">
        <w:trPr>
          <w:trHeight w:val="287"/>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r w:rsidR="00772EF3" w:rsidRPr="00A42D64" w:rsidTr="00A42D64">
        <w:trPr>
          <w:trHeight w:val="287"/>
        </w:trPr>
        <w:tc>
          <w:tcPr>
            <w:tcW w:w="1183"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772EF3" w:rsidRPr="00A42D64" w:rsidRDefault="00772EF3" w:rsidP="008A2546">
            <w:pPr>
              <w:pStyle w:val="NoSpacing"/>
              <w:rPr>
                <w:rFonts w:cs="Calibri"/>
                <w:sz w:val="21"/>
                <w:szCs w:val="21"/>
              </w:rPr>
            </w:pPr>
          </w:p>
        </w:tc>
      </w:tr>
    </w:tbl>
    <w:p w:rsidR="00104142" w:rsidRDefault="00F82C3C" w:rsidP="00104142">
      <w:pPr>
        <w:pStyle w:val="NoSpacing"/>
      </w:pPr>
      <w:r>
        <w:t>*Use Fluorescence Signal scale from Location Table</w:t>
      </w:r>
      <w:r w:rsidR="0036609B">
        <w:t>:</w:t>
      </w:r>
      <w:r w:rsidR="00104142">
        <w:t xml:space="preserve"> No Signal (Background); Very Weak (&lt;= 1 mg/m3);</w:t>
      </w:r>
    </w:p>
    <w:p w:rsidR="00EA3361" w:rsidRDefault="00104142" w:rsidP="00104142">
      <w:pPr>
        <w:pStyle w:val="NoSpacing"/>
      </w:pPr>
      <w:r>
        <w:t>Weak (&gt; 1 mg/m3 and &lt;= 5 mg/m3); Moderate (&gt;5 mg/m3 and &lt;=15 mg/m3); Strong (&gt; 15 mg/m3)</w:t>
      </w:r>
    </w:p>
    <w:p w:rsidR="001F67B7" w:rsidRDefault="001F67B7" w:rsidP="009B2BB7">
      <w:pPr>
        <w:pStyle w:val="NoSpacing"/>
        <w:rPr>
          <w:i/>
          <w:u w:val="single"/>
        </w:rPr>
      </w:pPr>
    </w:p>
    <w:p w:rsidR="002D6E24" w:rsidRPr="009B2BB7" w:rsidRDefault="002D6E24" w:rsidP="009B2BB7">
      <w:pPr>
        <w:pStyle w:val="NoSpacing"/>
        <w:rPr>
          <w:i/>
          <w:u w:val="single"/>
        </w:rPr>
      </w:pPr>
      <w:r w:rsidRPr="009B2BB7">
        <w:rPr>
          <w:i/>
          <w:u w:val="single"/>
        </w:rPr>
        <w:t>Chemistry: GCMS / HAPSITE</w:t>
      </w:r>
      <w:r w:rsidR="006C127F" w:rsidRPr="009B2BB7">
        <w:rPr>
          <w:i/>
          <w:u w:val="single"/>
        </w:rPr>
        <w:t xml:space="preserve"> </w:t>
      </w:r>
    </w:p>
    <w:p w:rsidR="00EE5ED0" w:rsidRDefault="00EE5ED0" w:rsidP="009B2BB7">
      <w:pPr>
        <w:pStyle w:val="NoSpacing"/>
      </w:pPr>
    </w:p>
    <w:p w:rsidR="00EA3361" w:rsidRDefault="00EE5ED0" w:rsidP="009B2BB7">
      <w:pPr>
        <w:pStyle w:val="NoSpacing"/>
      </w:pPr>
      <w:r>
        <w:t>Samples h</w:t>
      </w:r>
      <w:r w:rsidR="00E72B8B">
        <w:t xml:space="preserve">ave been analyzed by GCMS </w:t>
      </w:r>
      <w:r>
        <w:t>with no</w:t>
      </w:r>
      <w:r w:rsidR="001563E2">
        <w:t xml:space="preserve"> hydrocarbon </w:t>
      </w:r>
      <w:r>
        <w:t xml:space="preserve">hits.  </w:t>
      </w:r>
    </w:p>
    <w:p w:rsidR="00EE5ED0" w:rsidRDefault="00EE5ED0" w:rsidP="009B2BB7">
      <w:pPr>
        <w:pStyle w:val="NoSpacing"/>
      </w:pPr>
    </w:p>
    <w:p w:rsidR="009B2BB7" w:rsidRDefault="009B2BB7" w:rsidP="009B2BB7">
      <w:pPr>
        <w:pStyle w:val="NoSpacing"/>
      </w:pPr>
    </w:p>
    <w:p w:rsidR="002D6E24" w:rsidRPr="009B2BB7" w:rsidRDefault="002D6E24" w:rsidP="009B2BB7">
      <w:pPr>
        <w:pStyle w:val="NoSpacing"/>
        <w:rPr>
          <w:i/>
          <w:u w:val="single"/>
        </w:rPr>
      </w:pPr>
      <w:r w:rsidRPr="009B2BB7">
        <w:rPr>
          <w:i/>
          <w:u w:val="single"/>
        </w:rPr>
        <w:t>Microbial analysis (if applicable)</w:t>
      </w:r>
    </w:p>
    <w:p w:rsidR="00EA3361" w:rsidRDefault="00EA3361" w:rsidP="009B2BB7">
      <w:pPr>
        <w:pStyle w:val="NoSpacing"/>
      </w:pPr>
    </w:p>
    <w:p w:rsidR="009B2BB7" w:rsidRDefault="009B2BB7" w:rsidP="009B2BB7">
      <w:pPr>
        <w:pStyle w:val="NoSpacing"/>
      </w:pPr>
    </w:p>
    <w:p w:rsidR="002D6E24" w:rsidRPr="009B2BB7" w:rsidRDefault="002D6E24" w:rsidP="009B2BB7">
      <w:pPr>
        <w:pStyle w:val="NoSpacing"/>
        <w:rPr>
          <w:i/>
          <w:u w:val="single"/>
        </w:rPr>
      </w:pPr>
      <w:r w:rsidRPr="009B2BB7">
        <w:rPr>
          <w:i/>
          <w:u w:val="single"/>
        </w:rPr>
        <w:t>Other Observations</w:t>
      </w:r>
    </w:p>
    <w:p w:rsidR="00EA3361" w:rsidRDefault="00EA3361" w:rsidP="009B2BB7">
      <w:pPr>
        <w:pStyle w:val="NoSpacing"/>
      </w:pPr>
    </w:p>
    <w:p w:rsidR="00772EF3" w:rsidRDefault="002D6E24" w:rsidP="00733E73">
      <w:pPr>
        <w:pStyle w:val="Heading2"/>
        <w:rPr>
          <w:rFonts w:ascii="Calibri" w:hAnsi="Calibri"/>
          <w:b w:val="0"/>
          <w:color w:val="auto"/>
          <w:sz w:val="22"/>
          <w:szCs w:val="22"/>
        </w:rPr>
      </w:pPr>
      <w:r w:rsidRPr="008406C8">
        <w:rPr>
          <w:color w:val="1F497D"/>
          <w:sz w:val="24"/>
          <w:szCs w:val="24"/>
        </w:rPr>
        <w:t xml:space="preserve">Operational / Logistical issues: </w:t>
      </w:r>
    </w:p>
    <w:p w:rsidR="00772EF3" w:rsidRDefault="00772EF3" w:rsidP="00733E73">
      <w:pPr>
        <w:pStyle w:val="Heading2"/>
        <w:rPr>
          <w:rFonts w:ascii="Calibri" w:hAnsi="Calibri"/>
          <w:b w:val="0"/>
          <w:color w:val="auto"/>
          <w:sz w:val="22"/>
          <w:szCs w:val="22"/>
        </w:rPr>
      </w:pPr>
      <w:r>
        <w:rPr>
          <w:rFonts w:ascii="Calibri" w:hAnsi="Calibri"/>
          <w:b w:val="0"/>
          <w:color w:val="auto"/>
          <w:sz w:val="22"/>
          <w:szCs w:val="22"/>
        </w:rPr>
        <w:t xml:space="preserve">Didn’t know what time SIMOPS was going to let us start acoustic monitoring and stood by all day waiting to hear back.  </w:t>
      </w:r>
    </w:p>
    <w:p w:rsidR="002D6E24" w:rsidRPr="008406C8" w:rsidRDefault="002D6E24" w:rsidP="00733E73">
      <w:pPr>
        <w:pStyle w:val="Heading2"/>
        <w:rPr>
          <w:color w:val="1F497D"/>
          <w:sz w:val="24"/>
          <w:szCs w:val="24"/>
        </w:rPr>
      </w:pPr>
      <w:r w:rsidRPr="008406C8">
        <w:rPr>
          <w:color w:val="1F497D"/>
          <w:sz w:val="24"/>
          <w:szCs w:val="24"/>
        </w:rPr>
        <w:t>Planned activities for next 24 hours:</w:t>
      </w:r>
    </w:p>
    <w:p w:rsidR="00474118" w:rsidRDefault="00A42D64" w:rsidP="00474118">
      <w:pPr>
        <w:rPr>
          <w:rFonts w:cs="Calibri"/>
          <w:sz w:val="21"/>
          <w:szCs w:val="21"/>
        </w:rPr>
      </w:pPr>
      <w:r>
        <w:t xml:space="preserve">Record </w:t>
      </w:r>
      <w:r w:rsidR="00772EF3">
        <w:t xml:space="preserve">and upload </w:t>
      </w:r>
      <w:r>
        <w:t>EK60 data</w:t>
      </w:r>
      <w:r w:rsidR="00772EF3">
        <w:t>.  Transit to 30km radial and proceed with CTD stations per Aug</w:t>
      </w:r>
      <w:r w:rsidR="00F7645F">
        <w:t>ust</w:t>
      </w:r>
      <w:r w:rsidR="00772EF3">
        <w:t xml:space="preserve"> 12</w:t>
      </w:r>
      <w:r w:rsidR="00F7645F">
        <w:t>th</w:t>
      </w:r>
      <w:r w:rsidR="00772EF3">
        <w:t xml:space="preserve"> guidance.   </w:t>
      </w:r>
      <w:r w:rsidR="00474118">
        <w:rPr>
          <w:rFonts w:cs="Calibri"/>
          <w:sz w:val="21"/>
          <w:szCs w:val="21"/>
        </w:rPr>
        <w:t>Water sample collection at 3 depths per cast unless noticeable drop in D</w:t>
      </w:r>
      <w:r w:rsidR="00F7645F">
        <w:rPr>
          <w:rFonts w:cs="Calibri"/>
          <w:sz w:val="21"/>
          <w:szCs w:val="21"/>
        </w:rPr>
        <w:t xml:space="preserve">O reading </w:t>
      </w:r>
      <w:r w:rsidR="00474118">
        <w:rPr>
          <w:rFonts w:cs="Calibri"/>
          <w:sz w:val="21"/>
          <w:szCs w:val="21"/>
        </w:rPr>
        <w:t>then collect more as necessary.  To save ti</w:t>
      </w:r>
      <w:r w:rsidR="00772EF3">
        <w:rPr>
          <w:rFonts w:cs="Calibri"/>
          <w:sz w:val="21"/>
          <w:szCs w:val="21"/>
        </w:rPr>
        <w:t xml:space="preserve">me run casts to </w:t>
      </w:r>
      <w:r w:rsidR="00474118">
        <w:rPr>
          <w:rFonts w:cs="Calibri"/>
          <w:sz w:val="21"/>
          <w:szCs w:val="21"/>
        </w:rPr>
        <w:t xml:space="preserve">1800m </w:t>
      </w:r>
      <w:r w:rsidR="00772EF3">
        <w:rPr>
          <w:rFonts w:cs="Calibri"/>
          <w:sz w:val="21"/>
          <w:szCs w:val="21"/>
        </w:rPr>
        <w:t>or less.  Analyze samples with</w:t>
      </w:r>
      <w:r w:rsidR="00474118">
        <w:rPr>
          <w:rFonts w:cs="Calibri"/>
          <w:sz w:val="21"/>
          <w:szCs w:val="21"/>
        </w:rPr>
        <w:t xml:space="preserve"> GCMS.  </w:t>
      </w:r>
      <w:r w:rsidR="00F7645F">
        <w:rPr>
          <w:rFonts w:cs="Calibri"/>
          <w:sz w:val="21"/>
          <w:szCs w:val="21"/>
        </w:rPr>
        <w:t xml:space="preserve">Enroute to Pascagoula on Friday at midnight.  </w:t>
      </w:r>
    </w:p>
    <w:p w:rsidR="00EE5ED0" w:rsidRDefault="00EE5ED0" w:rsidP="00EA3361"/>
    <w:sectPr w:rsidR="00EE5ED0" w:rsidSect="00164B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AB" w:rsidRDefault="007E50AB" w:rsidP="00EE4D2E">
      <w:pPr>
        <w:spacing w:after="0" w:line="240" w:lineRule="auto"/>
      </w:pPr>
      <w:r>
        <w:separator/>
      </w:r>
    </w:p>
  </w:endnote>
  <w:endnote w:type="continuationSeparator" w:id="0">
    <w:p w:rsidR="007E50AB" w:rsidRDefault="007E50AB" w:rsidP="00EE4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9329"/>
      <w:docPartObj>
        <w:docPartGallery w:val="Page Numbers (Bottom of Page)"/>
        <w:docPartUnique/>
      </w:docPartObj>
    </w:sdtPr>
    <w:sdtContent>
      <w:p w:rsidR="008A2546" w:rsidRDefault="008A2546" w:rsidP="001C3B5D">
        <w:pPr>
          <w:pStyle w:val="Footer"/>
          <w:pBdr>
            <w:top w:val="single" w:sz="4" w:space="1" w:color="auto"/>
          </w:pBdr>
          <w:jc w:val="center"/>
        </w:pPr>
        <w:r>
          <w:t xml:space="preserve">Page </w:t>
        </w:r>
        <w:fldSimple w:instr=" PAGE   \* MERGEFORMAT ">
          <w:r w:rsidR="00F7645F">
            <w:rPr>
              <w:noProof/>
            </w:rPr>
            <w:t>1</w:t>
          </w:r>
        </w:fldSimple>
      </w:p>
      <w:p w:rsidR="008A2546" w:rsidRDefault="008A2546" w:rsidP="00853E94">
        <w:pPr>
          <w:pStyle w:val="Footer"/>
          <w:jc w:val="right"/>
        </w:pPr>
        <w:r>
          <w:t>Updated 08/05/2010</w:t>
        </w:r>
      </w:p>
    </w:sdtContent>
  </w:sdt>
  <w:p w:rsidR="008A2546" w:rsidRDefault="008A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AB" w:rsidRDefault="007E50AB" w:rsidP="00EE4D2E">
      <w:pPr>
        <w:spacing w:after="0" w:line="240" w:lineRule="auto"/>
      </w:pPr>
      <w:r>
        <w:separator/>
      </w:r>
    </w:p>
  </w:footnote>
  <w:footnote w:type="continuationSeparator" w:id="0">
    <w:p w:rsidR="007E50AB" w:rsidRDefault="007E50AB" w:rsidP="00EE4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46" w:rsidRPr="00BB2728" w:rsidRDefault="008A2546" w:rsidP="00EE4D2E">
    <w:pPr>
      <w:pStyle w:val="Title"/>
      <w:jc w:val="center"/>
      <w:rPr>
        <w:sz w:val="40"/>
        <w:szCs w:val="40"/>
      </w:rPr>
    </w:pPr>
    <w:r>
      <w:rPr>
        <w:sz w:val="40"/>
        <w:szCs w:val="40"/>
      </w:rPr>
      <w:t xml:space="preserve">NOAA PISCES </w:t>
    </w:r>
    <w:r w:rsidRPr="00BB2728">
      <w:rPr>
        <w:sz w:val="40"/>
        <w:szCs w:val="40"/>
      </w:rPr>
      <w:t>Cruise #</w:t>
    </w:r>
    <w:r>
      <w:rPr>
        <w:sz w:val="40"/>
        <w:szCs w:val="40"/>
      </w:rPr>
      <w:t>3</w:t>
    </w:r>
    <w:r w:rsidRPr="00BB2728">
      <w:rPr>
        <w:sz w:val="40"/>
        <w:szCs w:val="40"/>
      </w:rPr>
      <w:t xml:space="preserve"> Daily Report</w:t>
    </w:r>
  </w:p>
  <w:p w:rsidR="008A2546" w:rsidRPr="00EE4D2E" w:rsidRDefault="00772EF3" w:rsidP="00EE4D2E">
    <w:pPr>
      <w:pStyle w:val="Title"/>
      <w:jc w:val="center"/>
      <w:rPr>
        <w:iCs/>
        <w:sz w:val="24"/>
        <w:szCs w:val="24"/>
      </w:rPr>
    </w:pPr>
    <w:r>
      <w:rPr>
        <w:iCs/>
        <w:sz w:val="24"/>
        <w:szCs w:val="24"/>
      </w:rPr>
      <w:t>Period covered: 2000 hrs 08/11/2010- 2000 hrs 08/12</w:t>
    </w:r>
    <w:r w:rsidR="008A2546">
      <w:rPr>
        <w:iCs/>
        <w:sz w:val="24"/>
        <w:szCs w:val="24"/>
      </w:rPr>
      <w:t>/2010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D6E24"/>
    <w:rsid w:val="000731B0"/>
    <w:rsid w:val="000F33B8"/>
    <w:rsid w:val="00104142"/>
    <w:rsid w:val="001148B3"/>
    <w:rsid w:val="001563E2"/>
    <w:rsid w:val="00164BAB"/>
    <w:rsid w:val="00186DFC"/>
    <w:rsid w:val="001C3B5D"/>
    <w:rsid w:val="001F67B7"/>
    <w:rsid w:val="002045A6"/>
    <w:rsid w:val="002938CD"/>
    <w:rsid w:val="002B482E"/>
    <w:rsid w:val="002D6E24"/>
    <w:rsid w:val="0036609B"/>
    <w:rsid w:val="003D25F1"/>
    <w:rsid w:val="00474118"/>
    <w:rsid w:val="004957E7"/>
    <w:rsid w:val="00585D2A"/>
    <w:rsid w:val="005A42C2"/>
    <w:rsid w:val="005B7D91"/>
    <w:rsid w:val="006B08C5"/>
    <w:rsid w:val="006C127F"/>
    <w:rsid w:val="00724296"/>
    <w:rsid w:val="00733E73"/>
    <w:rsid w:val="00772EF3"/>
    <w:rsid w:val="00787B10"/>
    <w:rsid w:val="007E50AB"/>
    <w:rsid w:val="007E7B58"/>
    <w:rsid w:val="00801084"/>
    <w:rsid w:val="00814AB4"/>
    <w:rsid w:val="008406C8"/>
    <w:rsid w:val="00853E94"/>
    <w:rsid w:val="00860C0D"/>
    <w:rsid w:val="008A2546"/>
    <w:rsid w:val="008C3ED5"/>
    <w:rsid w:val="00913DA3"/>
    <w:rsid w:val="009B2BB7"/>
    <w:rsid w:val="009E0301"/>
    <w:rsid w:val="009E7511"/>
    <w:rsid w:val="009F7521"/>
    <w:rsid w:val="00A42D64"/>
    <w:rsid w:val="00B62767"/>
    <w:rsid w:val="00BB2728"/>
    <w:rsid w:val="00BB34AF"/>
    <w:rsid w:val="00BC1BB4"/>
    <w:rsid w:val="00C00467"/>
    <w:rsid w:val="00C3024F"/>
    <w:rsid w:val="00CD77E1"/>
    <w:rsid w:val="00CE23E2"/>
    <w:rsid w:val="00D43CDF"/>
    <w:rsid w:val="00D756D4"/>
    <w:rsid w:val="00D75E0A"/>
    <w:rsid w:val="00DF4BF2"/>
    <w:rsid w:val="00E72B8B"/>
    <w:rsid w:val="00E77535"/>
    <w:rsid w:val="00EA3361"/>
    <w:rsid w:val="00EE4D2E"/>
    <w:rsid w:val="00EE5ED0"/>
    <w:rsid w:val="00F1452D"/>
    <w:rsid w:val="00F7645F"/>
    <w:rsid w:val="00F82C3C"/>
    <w:rsid w:val="00F931FD"/>
    <w:rsid w:val="00FC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AB"/>
    <w:pPr>
      <w:spacing w:after="200" w:line="276" w:lineRule="auto"/>
    </w:pPr>
    <w:rPr>
      <w:sz w:val="22"/>
      <w:szCs w:val="22"/>
    </w:rPr>
  </w:style>
  <w:style w:type="paragraph" w:styleId="Heading1">
    <w:name w:val="heading 1"/>
    <w:basedOn w:val="Normal"/>
    <w:next w:val="Normal"/>
    <w:link w:val="Heading1Char"/>
    <w:uiPriority w:val="9"/>
    <w:qFormat/>
    <w:rsid w:val="00733E73"/>
    <w:pPr>
      <w:keepNext/>
      <w:keepLines/>
      <w:spacing w:before="480" w:after="0"/>
      <w:outlineLvl w:val="0"/>
    </w:pPr>
    <w:rPr>
      <w:rFonts w:ascii="Cambria" w:eastAsia="Times New Roman" w:hAnsi="Cambria"/>
      <w:b/>
      <w:bCs/>
      <w:color w:val="376092"/>
      <w:sz w:val="28"/>
      <w:szCs w:val="28"/>
    </w:rPr>
  </w:style>
  <w:style w:type="paragraph" w:styleId="Heading2">
    <w:name w:val="heading 2"/>
    <w:basedOn w:val="Normal"/>
    <w:next w:val="Normal"/>
    <w:link w:val="Heading2Char"/>
    <w:uiPriority w:val="9"/>
    <w:unhideWhenUsed/>
    <w:qFormat/>
    <w:rsid w:val="00733E7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F752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Quote">
    <w:name w:val="Quote"/>
    <w:basedOn w:val="Normal"/>
    <w:next w:val="Normal"/>
    <w:link w:val="QuoteChar"/>
    <w:uiPriority w:val="29"/>
    <w:qFormat/>
    <w:rsid w:val="00EA3361"/>
    <w:rPr>
      <w:i/>
      <w:iCs/>
      <w:color w:val="000000"/>
    </w:rPr>
  </w:style>
  <w:style w:type="character" w:customStyle="1" w:styleId="QuoteChar">
    <w:name w:val="Quote Char"/>
    <w:link w:val="Quote"/>
    <w:uiPriority w:val="29"/>
    <w:rsid w:val="00EA3361"/>
    <w:rPr>
      <w:i/>
      <w:iCs/>
      <w:color w:val="000000"/>
    </w:rPr>
  </w:style>
  <w:style w:type="paragraph" w:styleId="Title">
    <w:name w:val="Title"/>
    <w:basedOn w:val="Normal"/>
    <w:next w:val="Normal"/>
    <w:link w:val="TitleChar"/>
    <w:uiPriority w:val="10"/>
    <w:qFormat/>
    <w:rsid w:val="00733E73"/>
    <w:pPr>
      <w:pBdr>
        <w:bottom w:val="single" w:sz="8" w:space="4" w:color="4F81BD"/>
      </w:pBdr>
      <w:spacing w:after="300" w:line="240" w:lineRule="auto"/>
      <w:contextualSpacing/>
    </w:pPr>
    <w:rPr>
      <w:rFonts w:ascii="Cambria" w:eastAsia="Times New Roman" w:hAnsi="Cambria"/>
      <w:color w:val="17375E"/>
      <w:spacing w:val="5"/>
      <w:kern w:val="28"/>
      <w:sz w:val="52"/>
      <w:szCs w:val="52"/>
    </w:rPr>
  </w:style>
  <w:style w:type="character" w:customStyle="1" w:styleId="TitleChar">
    <w:name w:val="Title Char"/>
    <w:link w:val="Title"/>
    <w:uiPriority w:val="10"/>
    <w:rsid w:val="00733E73"/>
    <w:rPr>
      <w:rFonts w:ascii="Cambria" w:eastAsia="Times New Roman" w:hAnsi="Cambria" w:cs="Times New Roman"/>
      <w:color w:val="17375E"/>
      <w:spacing w:val="5"/>
      <w:kern w:val="28"/>
      <w:sz w:val="52"/>
      <w:szCs w:val="52"/>
    </w:rPr>
  </w:style>
  <w:style w:type="character" w:customStyle="1" w:styleId="Heading1Char">
    <w:name w:val="Heading 1 Char"/>
    <w:link w:val="Heading1"/>
    <w:uiPriority w:val="9"/>
    <w:rsid w:val="00733E73"/>
    <w:rPr>
      <w:rFonts w:ascii="Cambria" w:eastAsia="Times New Roman" w:hAnsi="Cambria" w:cs="Times New Roman"/>
      <w:b/>
      <w:bCs/>
      <w:color w:val="376092"/>
      <w:sz w:val="28"/>
      <w:szCs w:val="28"/>
    </w:rPr>
  </w:style>
  <w:style w:type="paragraph" w:styleId="NoSpacing">
    <w:name w:val="No Spacing"/>
    <w:uiPriority w:val="1"/>
    <w:qFormat/>
    <w:rsid w:val="00733E73"/>
    <w:rPr>
      <w:sz w:val="22"/>
      <w:szCs w:val="22"/>
    </w:rPr>
  </w:style>
  <w:style w:type="character" w:customStyle="1" w:styleId="Heading2Char">
    <w:name w:val="Heading 2 Char"/>
    <w:link w:val="Heading2"/>
    <w:uiPriority w:val="9"/>
    <w:rsid w:val="00733E73"/>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EE4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2E"/>
    <w:rPr>
      <w:sz w:val="22"/>
      <w:szCs w:val="22"/>
    </w:rPr>
  </w:style>
  <w:style w:type="paragraph" w:styleId="Footer">
    <w:name w:val="footer"/>
    <w:basedOn w:val="Normal"/>
    <w:link w:val="FooterChar"/>
    <w:uiPriority w:val="99"/>
    <w:unhideWhenUsed/>
    <w:rsid w:val="00EE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2E"/>
    <w:rPr>
      <w:sz w:val="22"/>
      <w:szCs w:val="22"/>
    </w:rPr>
  </w:style>
  <w:style w:type="character" w:styleId="Hyperlink">
    <w:name w:val="Hyperlink"/>
    <w:basedOn w:val="DefaultParagraphFont"/>
    <w:uiPriority w:val="99"/>
    <w:unhideWhenUsed/>
    <w:rsid w:val="00CD77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874226">
      <w:bodyDiv w:val="1"/>
      <w:marLeft w:val="0"/>
      <w:marRight w:val="0"/>
      <w:marTop w:val="0"/>
      <w:marBottom w:val="0"/>
      <w:divBdr>
        <w:top w:val="none" w:sz="0" w:space="0" w:color="auto"/>
        <w:left w:val="none" w:sz="0" w:space="0" w:color="auto"/>
        <w:bottom w:val="none" w:sz="0" w:space="0" w:color="auto"/>
        <w:right w:val="none" w:sz="0" w:space="0" w:color="auto"/>
      </w:divBdr>
    </w:div>
    <w:div w:id="14216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pisces@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0928-EF7C-4C51-BAEA-C6208EA4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Decker</dc:creator>
  <cp:keywords/>
  <cp:lastModifiedBy>tracy.hamburger</cp:lastModifiedBy>
  <cp:revision>2</cp:revision>
  <cp:lastPrinted>2010-08-08T00:53:00Z</cp:lastPrinted>
  <dcterms:created xsi:type="dcterms:W3CDTF">2010-08-13T01:02:00Z</dcterms:created>
  <dcterms:modified xsi:type="dcterms:W3CDTF">2010-08-13T01:02:00Z</dcterms:modified>
</cp:coreProperties>
</file>